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FBA5" w14:textId="77777777" w:rsidR="000D7E06" w:rsidRDefault="000D7E06" w:rsidP="000D7E06">
      <w:pPr>
        <w:pStyle w:val="NormalWeb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  <w:u w:val="single"/>
        </w:rPr>
        <w:t>Works Cited </w:t>
      </w:r>
    </w:p>
    <w:p w14:paraId="1CE2C3C2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(2019, October) Lead2Feed. Retrieved from www.lead2feed.org/ </w:t>
      </w:r>
    </w:p>
    <w:p w14:paraId="427CA2A6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proofErr w:type="spellStart"/>
      <w:r>
        <w:rPr>
          <w:color w:val="000000"/>
        </w:rPr>
        <w:t>Abrahami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Avishai</w:t>
      </w:r>
      <w:proofErr w:type="spellEnd"/>
      <w:r>
        <w:rPr>
          <w:color w:val="000000"/>
        </w:rPr>
        <w:t>. (2020, January). It All Starts with Your Stunning Website. </w:t>
      </w:r>
    </w:p>
    <w:p w14:paraId="4278847C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Free Website Builder | Create a Free Website | Retrieved from www.wix.com/. </w:t>
      </w:r>
    </w:p>
    <w:p w14:paraId="247F5C25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D. Williams (Personal Communication, October 30, 2019) </w:t>
      </w:r>
    </w:p>
    <w:p w14:paraId="44FEBBC7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proofErr w:type="spellStart"/>
      <w:r>
        <w:rPr>
          <w:color w:val="000000"/>
        </w:rPr>
        <w:t>Drawhorn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Gailand</w:t>
      </w:r>
      <w:proofErr w:type="spellEnd"/>
      <w:r>
        <w:rPr>
          <w:color w:val="000000"/>
        </w:rPr>
        <w:t xml:space="preserve"> Dr (2019, October). Caring Hearts Food Ministry Inc. Retrieved from www.caringheartsfoodbank.com/ </w:t>
      </w:r>
    </w:p>
    <w:p w14:paraId="7B768DF1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Jackson, Carolyn. (2020, January). Home. American Association of Family and Consumer Sciences. Retrieved from www.aafcs.org/home. </w:t>
      </w:r>
    </w:p>
    <w:p w14:paraId="0E304FCA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Kuntz, Andrew. (2020, January). Arizona FCCLA. Retrieved from www.azfccla.org/ </w:t>
      </w:r>
    </w:p>
    <w:p w14:paraId="6E71A7F6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Lawrence, Steve. (2019, December). Mohave High School. Retrieved from www.mohave.coloradoriverschools.org/ </w:t>
      </w:r>
    </w:p>
    <w:p w14:paraId="19456F52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M. Betty (Personal Communication, November 17, 2018) </w:t>
      </w:r>
    </w:p>
    <w:p w14:paraId="17CC6672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 xml:space="preserve">M. </w:t>
      </w:r>
      <w:proofErr w:type="spellStart"/>
      <w:r>
        <w:rPr>
          <w:color w:val="000000"/>
        </w:rPr>
        <w:t>Leyendecker</w:t>
      </w:r>
      <w:proofErr w:type="spellEnd"/>
      <w:r>
        <w:rPr>
          <w:color w:val="000000"/>
        </w:rPr>
        <w:t xml:space="preserve"> (Personal Communication, January 10, 2020) </w:t>
      </w:r>
    </w:p>
    <w:p w14:paraId="1782EC19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MHS FCCLA ECE Chapter. (</w:t>
      </w:r>
      <w:proofErr w:type="spellStart"/>
      <w:r>
        <w:rPr>
          <w:color w:val="000000"/>
        </w:rPr>
        <w:t>n.d</w:t>
      </w:r>
      <w:proofErr w:type="spellEnd"/>
      <w:r>
        <w:rPr>
          <w:color w:val="000000"/>
        </w:rPr>
        <w:t>). Timeline [Facebook Page]. Retrieved January 23, 2020 from www.facebook.com/mhsfcclaece/?ref=bookmarks. </w:t>
      </w:r>
    </w:p>
    <w:p w14:paraId="14A835E7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Miller, D. &amp; Rae, B (</w:t>
      </w:r>
      <w:proofErr w:type="spellStart"/>
      <w:r>
        <w:rPr>
          <w:color w:val="000000"/>
        </w:rPr>
        <w:t>n.d</w:t>
      </w:r>
      <w:proofErr w:type="spellEnd"/>
      <w:r>
        <w:rPr>
          <w:color w:val="000000"/>
        </w:rPr>
        <w:t>) Timeline [Facebook Page] WOW Mobile Produce Pantry. Retrieved January 9th, 2020from www.facebook.com/WOWproduceMarket/ </w:t>
      </w:r>
    </w:p>
    <w:p w14:paraId="1428A8F3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t>National Standards and Competencies. (n.d.). Retrieved January 27, 2020, from http://www.nasafacs.org/national-standards-and-competencies.html </w:t>
      </w:r>
    </w:p>
    <w:p w14:paraId="76E6376F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proofErr w:type="spellStart"/>
      <w:r>
        <w:rPr>
          <w:color w:val="000000"/>
        </w:rPr>
        <w:t>Spavone</w:t>
      </w:r>
      <w:proofErr w:type="spellEnd"/>
      <w:r>
        <w:rPr>
          <w:color w:val="000000"/>
        </w:rPr>
        <w:t>, Sandy. (2020, January). FCCLA. Retrieved from fcclainc.org/</w:t>
      </w:r>
    </w:p>
    <w:p w14:paraId="78E99043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proofErr w:type="spellStart"/>
      <w:r>
        <w:rPr>
          <w:color w:val="000000"/>
        </w:rPr>
        <w:t>Weltsch</w:t>
      </w:r>
      <w:proofErr w:type="spellEnd"/>
      <w:r>
        <w:rPr>
          <w:color w:val="000000"/>
        </w:rPr>
        <w:t xml:space="preserve">, Stephen. (2020, January). Home. ACTEAZ. Retrieved from </w:t>
      </w:r>
      <w:hyperlink r:id="rId4" w:history="1">
        <w:r>
          <w:rPr>
            <w:rStyle w:val="Hyperlink"/>
            <w:color w:val="1155CC"/>
          </w:rPr>
          <w:t>www.acteaz.org/</w:t>
        </w:r>
      </w:hyperlink>
      <w:r>
        <w:rPr>
          <w:color w:val="000000"/>
        </w:rPr>
        <w:t>.</w:t>
      </w:r>
    </w:p>
    <w:p w14:paraId="33504CC2" w14:textId="77777777" w:rsidR="000D7E06" w:rsidRDefault="000D7E06" w:rsidP="000D7E06">
      <w:pPr>
        <w:pStyle w:val="NormalWeb"/>
        <w:spacing w:before="0" w:beforeAutospacing="0" w:after="0" w:afterAutospacing="0" w:line="480" w:lineRule="auto"/>
      </w:pPr>
      <w:r>
        <w:rPr>
          <w:color w:val="000000"/>
        </w:rPr>
        <w:lastRenderedPageBreak/>
        <w:t>West, Amy. (2020, January). Welcome to WAVE JTED-Western Arizona Vocational Education Joint Technical District. WAVE JTED. Retrieved from http://www.wavejted.org/</w:t>
      </w:r>
    </w:p>
    <w:p w14:paraId="57AD5A4C" w14:textId="77777777" w:rsidR="00F953F0" w:rsidRDefault="00F953F0">
      <w:bookmarkStart w:id="0" w:name="_GoBack"/>
      <w:bookmarkEnd w:id="0"/>
    </w:p>
    <w:sectPr w:rsidR="00F9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06"/>
    <w:rsid w:val="000D7E06"/>
    <w:rsid w:val="00F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B915"/>
  <w15:chartTrackingRefBased/>
  <w15:docId w15:val="{561BE331-1C32-4EC8-9B4B-A6A4C6A4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7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teaz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Lowe</dc:creator>
  <cp:keywords/>
  <dc:description/>
  <cp:lastModifiedBy>Johnny Lowe</cp:lastModifiedBy>
  <cp:revision>1</cp:revision>
  <dcterms:created xsi:type="dcterms:W3CDTF">2020-01-31T03:10:00Z</dcterms:created>
  <dcterms:modified xsi:type="dcterms:W3CDTF">2020-01-31T03:11:00Z</dcterms:modified>
</cp:coreProperties>
</file>